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B3" w:rsidRDefault="00333BB3" w:rsidP="00333BB3">
      <w:pPr>
        <w:shd w:val="clear" w:color="auto" w:fill="FFFFFF"/>
        <w:spacing w:after="0" w:line="240" w:lineRule="auto"/>
        <w:ind w:left="-567"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333BB3" w:rsidRPr="002502B9" w:rsidRDefault="00333BB3" w:rsidP="00333BB3">
      <w:pPr>
        <w:pStyle w:val="a4"/>
        <w:ind w:left="-426"/>
        <w:jc w:val="both"/>
        <w:rPr>
          <w:rFonts w:ascii="Times New Roman" w:hAnsi="Times New Roman"/>
          <w:sz w:val="24"/>
          <w:szCs w:val="24"/>
        </w:rPr>
      </w:pPr>
      <w:r w:rsidRPr="002502B9">
        <w:rPr>
          <w:rFonts w:ascii="Times New Roman" w:hAnsi="Times New Roman"/>
          <w:sz w:val="24"/>
          <w:szCs w:val="24"/>
        </w:rPr>
        <w:t>Рабочая програм</w:t>
      </w:r>
      <w:r>
        <w:rPr>
          <w:rFonts w:ascii="Times New Roman" w:hAnsi="Times New Roman"/>
          <w:sz w:val="24"/>
          <w:szCs w:val="24"/>
        </w:rPr>
        <w:t>ма по курсу внеурочной деятельности «Юный исследователь</w:t>
      </w:r>
      <w:r w:rsidRPr="002502B9">
        <w:rPr>
          <w:rFonts w:ascii="Times New Roman" w:hAnsi="Times New Roman"/>
          <w:sz w:val="24"/>
          <w:szCs w:val="24"/>
        </w:rPr>
        <w:t xml:space="preserve">» составлена для </w:t>
      </w:r>
      <w:r>
        <w:rPr>
          <w:rFonts w:ascii="Times New Roman" w:hAnsi="Times New Roman"/>
          <w:sz w:val="24"/>
          <w:szCs w:val="24"/>
        </w:rPr>
        <w:t xml:space="preserve"> обучающихся 5-6 классов</w:t>
      </w:r>
      <w:r w:rsidRPr="002502B9">
        <w:rPr>
          <w:rFonts w:ascii="Times New Roman" w:hAnsi="Times New Roman"/>
          <w:sz w:val="24"/>
          <w:szCs w:val="24"/>
        </w:rPr>
        <w:t xml:space="preserve"> общеобразовательной школы, с учетом специфики образовательной организации и контингента обучающихся. Программа опирается на следующие нормативные документы:</w:t>
      </w:r>
    </w:p>
    <w:p w:rsidR="00333BB3" w:rsidRPr="002502B9" w:rsidRDefault="00333BB3" w:rsidP="00333BB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502B9">
        <w:rPr>
          <w:rFonts w:ascii="Times New Roman" w:hAnsi="Times New Roman"/>
          <w:sz w:val="24"/>
          <w:szCs w:val="24"/>
        </w:rPr>
        <w:t>Федеральный Закон от 29.12.2012 г. №273-ФЗ «Об образовании в Российской Федерации»с изменениями;</w:t>
      </w:r>
    </w:p>
    <w:p w:rsidR="00333BB3" w:rsidRDefault="00333BB3" w:rsidP="00333BB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2502B9">
        <w:rPr>
          <w:rFonts w:ascii="Times New Roman" w:hAnsi="Times New Roman"/>
          <w:sz w:val="24"/>
          <w:szCs w:val="24"/>
        </w:rPr>
        <w:t>ФГОС ООО, утвержденный приказом Министерства образования и науки РФ от 17.12.2010г. №1897 «Об утверждении ФГОС ООО»; с дополнениями и изменениями (приказ от 29.12.2014г. №1644 «О внесении изменений в приказ Минобразования РФ от 17.12.2010г. №1897 «Об утверждении ФГОС ООО»);</w:t>
      </w:r>
    </w:p>
    <w:p w:rsidR="00333BB3" w:rsidRPr="00CB101E" w:rsidRDefault="00333BB3" w:rsidP="00333BB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Образовательная программа </w:t>
      </w:r>
      <w:r w:rsidRPr="00CB101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БО</w:t>
      </w:r>
      <w:r w:rsidRPr="00CB101E">
        <w:rPr>
          <w:rFonts w:ascii="Times New Roman" w:hAnsi="Times New Roman"/>
          <w:sz w:val="24"/>
          <w:szCs w:val="24"/>
        </w:rPr>
        <w:t>У «</w:t>
      </w:r>
      <w:r>
        <w:rPr>
          <w:rFonts w:ascii="Times New Roman" w:hAnsi="Times New Roman"/>
          <w:sz w:val="24"/>
          <w:szCs w:val="24"/>
        </w:rPr>
        <w:t>СОШ №2</w:t>
      </w:r>
      <w:r w:rsidRPr="00CB101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с.Белиджи</w:t>
      </w:r>
      <w:r w:rsidRPr="00CB101E">
        <w:rPr>
          <w:rFonts w:ascii="Times New Roman" w:hAnsi="Times New Roman"/>
          <w:sz w:val="24"/>
          <w:szCs w:val="24"/>
        </w:rPr>
        <w:t>;</w:t>
      </w:r>
    </w:p>
    <w:p w:rsidR="00333BB3" w:rsidRPr="00403056" w:rsidRDefault="00333BB3" w:rsidP="00333BB3">
      <w:pPr>
        <w:pStyle w:val="a4"/>
        <w:numPr>
          <w:ilvl w:val="0"/>
          <w:numId w:val="7"/>
        </w:numPr>
        <w:shd w:val="clear" w:color="auto" w:fill="FFFFFF"/>
        <w:ind w:left="714" w:hanging="35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502B9">
        <w:rPr>
          <w:rFonts w:ascii="Times New Roman" w:hAnsi="Times New Roman"/>
          <w:sz w:val="24"/>
          <w:szCs w:val="24"/>
        </w:rPr>
        <w:t>Локальный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02B9">
        <w:rPr>
          <w:rFonts w:ascii="Times New Roman" w:hAnsi="Times New Roman"/>
          <w:sz w:val="24"/>
          <w:szCs w:val="24"/>
        </w:rPr>
        <w:t>акт  «Положение о рабочей программе в соответствии с требов</w:t>
      </w:r>
      <w:r>
        <w:rPr>
          <w:rFonts w:ascii="Times New Roman" w:hAnsi="Times New Roman"/>
          <w:sz w:val="24"/>
          <w:szCs w:val="24"/>
        </w:rPr>
        <w:t>аниями ФГОС</w:t>
      </w:r>
      <w:r w:rsidRPr="002502B9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Б</w:t>
      </w:r>
      <w:r w:rsidRPr="002502B9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«СОШ №2» с.Белиджи</w:t>
      </w:r>
      <w:r w:rsidRPr="002502B9">
        <w:rPr>
          <w:rFonts w:ascii="Times New Roman" w:hAnsi="Times New Roman"/>
          <w:sz w:val="24"/>
          <w:szCs w:val="24"/>
        </w:rPr>
        <w:t>;</w:t>
      </w:r>
    </w:p>
    <w:p w:rsidR="00333BB3" w:rsidRPr="00917689" w:rsidRDefault="00333BB3" w:rsidP="00333BB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</w:rPr>
      </w:pPr>
      <w:r>
        <w:rPr>
          <w:color w:val="000000"/>
        </w:rPr>
        <w:t>У</w:t>
      </w:r>
      <w:r w:rsidRPr="00917689">
        <w:rPr>
          <w:color w:val="000000"/>
        </w:rPr>
        <w:t>чебный план общеобразовательных учреждений Российской Федерации, утверждённый приказом Минобразования РФ</w:t>
      </w:r>
    </w:p>
    <w:p w:rsidR="00333BB3" w:rsidRDefault="00333BB3" w:rsidP="00333BB3">
      <w:pPr>
        <w:pStyle w:val="a4"/>
        <w:numPr>
          <w:ilvl w:val="0"/>
          <w:numId w:val="7"/>
        </w:numPr>
        <w:shd w:val="clear" w:color="auto" w:fill="FFFFFF"/>
        <w:ind w:left="714" w:hanging="35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917689">
        <w:rPr>
          <w:rFonts w:ascii="Times New Roman" w:hAnsi="Times New Roman"/>
          <w:color w:val="000000"/>
          <w:sz w:val="24"/>
          <w:szCs w:val="24"/>
        </w:rPr>
        <w:t>Пособие «Основы проектной деятельности школьника» (авторы Голуб Г.Б., Перелыгина Е.А.,Чуракова</w:t>
      </w:r>
      <w:r>
        <w:rPr>
          <w:rFonts w:ascii="Times New Roman" w:hAnsi="Times New Roman"/>
          <w:color w:val="000000"/>
          <w:sz w:val="24"/>
          <w:szCs w:val="24"/>
        </w:rPr>
        <w:t xml:space="preserve"> О.В., Самара, 2018</w:t>
      </w:r>
      <w:r w:rsidRPr="00917689">
        <w:rPr>
          <w:rFonts w:ascii="Times New Roman" w:hAnsi="Times New Roman"/>
          <w:color w:val="000000"/>
          <w:sz w:val="24"/>
          <w:szCs w:val="24"/>
        </w:rPr>
        <w:t>)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Юный исследователь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»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редназначена для обучающихся 5-6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классов, желающих заниматься проектной деятельностью. Приобщение учащихся к основам научного познания и творчества обеспечивает широкий интеллектуальный фон, на котором может развиваться процесс самообразования, развитие познавательной активности и профессиональной ориентации.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позволяет учащимся по мере изучения курса выполнять проектирование по выбранной на первых занятиях теме.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умений и навыков исследовательской деятельности на уроках проектно-исследовательской деятельности, во внеурочной деятельности к окончанию основной школы у учащихся происходит: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алгоритма научного исследования, что способствует формированию научного мировоззрения учащихся; значительно расширяется кругозор учащихся в предметных областях;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способами учебной деятельности, что дает импульс к саморазвитию, способности к анализу, целеполаганию, организации, контролю и самооценке;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разнообразных умений и навыков работы с книгой и другими источниками информации;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и навыков, связанных с культурой устной и письменной речи, культурой оппонирования и ведения дискуссий, публичных выступлений;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социального опыта учащихся в труде и общении, повышении социального статуса;</w:t>
      </w:r>
    </w:p>
    <w:p w:rsidR="00333BB3" w:rsidRPr="00990246" w:rsidRDefault="00333BB3" w:rsidP="00333BB3">
      <w:pPr>
        <w:numPr>
          <w:ilvl w:val="0"/>
          <w:numId w:val="1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профессионального самоопределения, опираясь на тот социальный опыт, что приобретен во время исследовательской работы в лицее.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курса: 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оказать методическую поддержку учащимся при проведении проектно-исследовательских работ и подготовке выступлений на различных научно-практических конференциях и защите проектов.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Проектная деятельность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— деятельность по проектированию собственного исследования, предполагающая выделение целей и задач, выделение принципов отбора методик, планирование хода исследования, определение ожидаемых результатов, выбор конечного (итогового) продукта, оценка реализуемости проекта, определение необходимых ресурсов. Главным смыслом проектирования в сфере образования есть то, что оно является учебным. Это означает, что его главной целью является развитие личности, а не получение объективно нового результата, как в  науке, а также цель проектной деятельности — в приобретении учащимися функционального навыка проектирования как универсального способа освоения действительности, развитии способности к исследовательскому типу 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мышления, активизации личностной позиции учащегося в образовательном процессе на основе приобретения субъективно новых знаний (т.е. самостоятельно получаемых знаний, являющихся новыми и личностно значимыми для конкретного ученика).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знакомство с технологией проектной деятельности;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готовности к работе над проектами;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навыков проектно-исследовательской деятельности;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универсальных учебных действий в процессе проектной деятельности учащихся;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 При работе над проектом используются исследовательские методы, что предполагает: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проблемы, вытекающих из неё задач исследования;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выдвижение гипотезы их решения;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методов исследования;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конечных результатов;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полученных данных;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корректировка;</w:t>
      </w:r>
    </w:p>
    <w:p w:rsidR="00333BB3" w:rsidRPr="00990246" w:rsidRDefault="00333BB3" w:rsidP="00333BB3">
      <w:pPr>
        <w:numPr>
          <w:ilvl w:val="0"/>
          <w:numId w:val="2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выводов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 </w:t>
      </w: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результате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 прохождения курса «Основы проектирования » учащиеся получат опыт:</w:t>
      </w:r>
    </w:p>
    <w:p w:rsidR="00333BB3" w:rsidRPr="00990246" w:rsidRDefault="00333BB3" w:rsidP="00333BB3">
      <w:pPr>
        <w:numPr>
          <w:ilvl w:val="0"/>
          <w:numId w:val="3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 проблемы;</w:t>
      </w:r>
    </w:p>
    <w:p w:rsidR="00333BB3" w:rsidRPr="00990246" w:rsidRDefault="00333BB3" w:rsidP="00333BB3">
      <w:pPr>
        <w:numPr>
          <w:ilvl w:val="0"/>
          <w:numId w:val="3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 способов решения проблемы;</w:t>
      </w:r>
    </w:p>
    <w:p w:rsidR="00333BB3" w:rsidRPr="00990246" w:rsidRDefault="00333BB3" w:rsidP="00333BB3">
      <w:pPr>
        <w:numPr>
          <w:ilvl w:val="0"/>
          <w:numId w:val="3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 выбора итогового продукта.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научатся: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и анализировать ситуацию, в которой возникает проблема;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противоречия, лежащие в основе проблемы;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проблему;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цель на основании проблемы;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достижимость цели;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задачи, адекватные цели;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шаги (действия);</w:t>
      </w:r>
    </w:p>
    <w:p w:rsidR="00333BB3" w:rsidRPr="00990246" w:rsidRDefault="00333BB3" w:rsidP="00333BB3">
      <w:pPr>
        <w:numPr>
          <w:ilvl w:val="0"/>
          <w:numId w:val="4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рассчитывать время, необходимое для их выполнения.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курса</w:t>
      </w:r>
    </w:p>
    <w:p w:rsidR="00333BB3" w:rsidRPr="00990246" w:rsidRDefault="00333BB3" w:rsidP="00333BB3">
      <w:pPr>
        <w:spacing w:after="0" w:line="240" w:lineRule="auto"/>
        <w:ind w:left="-567" w:right="40" w:firstLine="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программе строится с учетом ближних и дальних перспектив.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Поскольку целью курса является обучение основам проектно-исследовательской деятельности, то должны использоваться активные виды занятий, а именно: выступления с предложениями, идеями; обсуждение; самостоятельная работа.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работы предполагается осуществление промежуточного контроля (индивидуальная работа с учащимися и группами учащихся, оказание помощи) и итогового (презентация).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работы с детьми, осваивающими основы проектной деятельности, заключаются в том, что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выбранная область исследования отражает круг интересов учащегося;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обучения развивается непроизвольно, носит неформальный характер;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не может оказывать давление на учащегося, вовлекая в ту или иную деятельность, он должен уметь воодушевить учащегося и поддержать его интерес;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учащихся к творческой и целенаправленной деятельности поддерживается предоставлением им возможности распоряжаться результатами своего труда;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могут принимать активное участие, как в постановке проблемы исследования, так и в определении методов ее решения;</w:t>
      </w:r>
    </w:p>
    <w:p w:rsidR="00333BB3" w:rsidRPr="00990246" w:rsidRDefault="00333BB3" w:rsidP="00333BB3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не существует стандартных методов решения поставленной проблемы и однозначных ответов, имеется лишь определенная техника исследования, на которую можно опереться, и критерии, по которым можно судить о результатах.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процессе работы формируются следующие умения и навыки для ведения исследовательской деятельности: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формы научного поиска работы;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сбор информации;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визуальная демонстрация информации;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делать выводы;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участвовать в дискуссии;</w:t>
      </w:r>
    </w:p>
    <w:p w:rsidR="00333BB3" w:rsidRPr="00990246" w:rsidRDefault="00333BB3" w:rsidP="00333BB3">
      <w:pPr>
        <w:numPr>
          <w:ilvl w:val="0"/>
          <w:numId w:val="6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оценивать различные точки зрения.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предполагает как теоретические, так и практические занятия.</w:t>
      </w:r>
    </w:p>
    <w:p w:rsidR="00333BB3" w:rsidRPr="00990246" w:rsidRDefault="00333BB3" w:rsidP="00333BB3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Описание места курса в плане внеурочной деятельности</w:t>
      </w:r>
    </w:p>
    <w:p w:rsidR="00333BB3" w:rsidRPr="00990246" w:rsidRDefault="00333BB3" w:rsidP="00333BB3">
      <w:pPr>
        <w:spacing w:after="0" w:line="240" w:lineRule="auto"/>
        <w:ind w:left="-567" w:right="80" w:firstLine="569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внеурочной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Юный исследователь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входит в общеинтеллектуальное направление плана внеурочной деятельности </w:t>
      </w:r>
      <w:r w:rsidRPr="002502B9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</w:t>
      </w:r>
      <w:r w:rsidRPr="002502B9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«СОШ №2» с.Белиджи</w:t>
      </w:r>
    </w:p>
    <w:p w:rsidR="00333BB3" w:rsidRPr="00990246" w:rsidRDefault="00333BB3" w:rsidP="00333BB3">
      <w:pPr>
        <w:spacing w:after="0" w:line="240" w:lineRule="auto"/>
        <w:ind w:left="-567" w:right="80" w:firstLine="40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 рассчитана на учащихся 5-6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 и предусматривает приобретение ими ос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новных знаний о создании рефератов, подготовке проектов и работы над исследованиями.</w:t>
      </w:r>
    </w:p>
    <w:p w:rsidR="00333BB3" w:rsidRPr="00990246" w:rsidRDefault="00333BB3" w:rsidP="00333BB3">
      <w:pPr>
        <w:spacing w:after="0" w:line="240" w:lineRule="auto"/>
        <w:ind w:left="-567" w:right="80" w:firstLine="40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предназначена для организации внеурочной деятельности обучающихся образовательных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учреждений. Она рассчитана на 2 года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чения, но в случае необходимости может быть использована в течение более длительного срока. Время, отведенное на обучение, состав</w:t>
      </w:r>
      <w:r w:rsidRPr="0099024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ляет 34 часа в год, причем практические занятия составляют большую часть программы.</w:t>
      </w:r>
    </w:p>
    <w:p w:rsidR="00333BB3" w:rsidRDefault="00333BB3" w:rsidP="00333BB3">
      <w:pPr>
        <w:ind w:left="-567" w:firstLine="99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Pr="00990246">
        <w:rPr>
          <w:rFonts w:ascii="Times New Roman" w:hAnsi="Times New Roman" w:cs="Times New Roman"/>
          <w:b/>
          <w:sz w:val="24"/>
          <w:szCs w:val="24"/>
        </w:rPr>
        <w:t>езультаты освоения курса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уроках основ проектной деятельности направлено на достижение учащимися личностных, метапредметных и предметных результатов.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Личностные результаты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-формирование целостного мировоззрения, учитывающего культурное, языковое, духовное многообразие современного мира;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color w:val="000000"/>
        </w:rPr>
      </w:pPr>
      <w:r>
        <w:rPr>
          <w:color w:val="000000"/>
        </w:rPr>
        <w:t>-формирование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Метапредметные результаты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характеризуют уровень сформированности универсальных способностей учащихся, проявляющихся в познавательной и практической деятельности: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lastRenderedPageBreak/>
        <w:t>-умение оценивать правильность выполнения учебной задачи, собственные возможности ее решения;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33BB3" w:rsidRPr="001E5C44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-умение организовывать учебное сотрудничество и совместную деятельность с учителем и сверстниками;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color w:val="000000"/>
        </w:rPr>
      </w:pPr>
      <w:r>
        <w:rPr>
          <w:color w:val="000000"/>
        </w:rPr>
        <w:t>-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 формулировать, аргументировать и отстаивать свое мнение.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Предметные результаты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характеризуют опыт учащихся в проектной деятельности, который приобретается и закрепляется в процессе освоения учебного предмета:</w:t>
      </w:r>
    </w:p>
    <w:p w:rsidR="00333BB3" w:rsidRPr="001E5C44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</w:t>
      </w:r>
      <w:r w:rsidRPr="001E5C44">
        <w:rPr>
          <w:color w:val="000000"/>
        </w:rPr>
        <w:t xml:space="preserve">сформированность умения к самостоятельному приобретению знаний и решению проблем, 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прогноза, модели, макета, объекта, творческого решения и т. п. </w:t>
      </w:r>
    </w:p>
    <w:p w:rsidR="00333BB3" w:rsidRPr="001E5C44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</w:t>
      </w:r>
      <w:r w:rsidRPr="001E5C44">
        <w:rPr>
          <w:color w:val="000000"/>
        </w:rPr>
        <w:t>сформированность предметных знаний и способов действий,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</w:t>
      </w:r>
      <w:r>
        <w:rPr>
          <w:color w:val="000000"/>
        </w:rPr>
        <w:t>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-сформированность регулятивных действий,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ситуациях;</w:t>
      </w:r>
    </w:p>
    <w:p w:rsidR="00333BB3" w:rsidRDefault="00333BB3" w:rsidP="00333BB3">
      <w:pPr>
        <w:pStyle w:val="a3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-сформированность коммуникативных действий, проявляющаяся в умении ясно изложить и оформить выполненную работу, представить её результаты, аргументировано ответить на вопросы.</w:t>
      </w:r>
    </w:p>
    <w:p w:rsidR="00333BB3" w:rsidRPr="002F107C" w:rsidRDefault="00333BB3" w:rsidP="00333BB3">
      <w:pPr>
        <w:shd w:val="clear" w:color="auto" w:fill="FFFFFF"/>
        <w:spacing w:after="339" w:line="240" w:lineRule="auto"/>
        <w:jc w:val="center"/>
        <w:rPr>
          <w:rFonts w:ascii="Calibri" w:eastAsia="Times New Roman" w:hAnsi="Calibri" w:cs="Calibri"/>
          <w:color w:val="5C5C5C"/>
          <w:sz w:val="32"/>
          <w:szCs w:val="32"/>
        </w:rPr>
      </w:pPr>
      <w:r w:rsidRPr="002F107C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курса (1 год обучения)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Введение 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 ч)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и методы проектной деятельности. Образование, научное познание, научная деятельность.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2.Информация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(10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получения и переработки информации. Виды источников информации. Использование каталогов и поисковых программ. Составление плана информационного текста. 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 Как создать проект.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содержания учебного проекта и этапов его проведения.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каталогов и поисковых программ.Занятие в библиотеке: «Правила работы в библиографическом отделе».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Реферат как научная работа 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(22 ч)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 Реферирование. Реферат, его виды: библиографические рефераты (информативные, индикативные, монографические, обзорные, общие, специализированные), реферативный журнал (библиографическое описание, ключевые слова, реферативная часть), научно-популярные рефераты, учебный реферат. Структура учебного реферата. Этапы работы. Критерии оценки. Тема, цель, задачи реферата, актуальность темы.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темы реферата, определение актуальности темы, проблемы.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цели, определение задач, выбор предмета и объекта.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                                   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 (2 год обучения)</w:t>
      </w:r>
    </w:p>
    <w:p w:rsidR="00333BB3" w:rsidRPr="000E4620" w:rsidRDefault="00333BB3" w:rsidP="00333BB3">
      <w:pPr>
        <w:numPr>
          <w:ilvl w:val="0"/>
          <w:numId w:val="8"/>
        </w:num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1.Введение 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(1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науки в развитии общества.</w:t>
      </w:r>
    </w:p>
    <w:p w:rsidR="00333BB3" w:rsidRPr="000E4620" w:rsidRDefault="00333BB3" w:rsidP="00333BB3">
      <w:pPr>
        <w:numPr>
          <w:ilvl w:val="0"/>
          <w:numId w:val="9"/>
        </w:num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2.Типы и характеристика проектов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(9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признаки проектов. Исследовательские проекты. Бизнес-проекты. Творческие проекты. Игровые проекты.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игровых проектов. Составление творческих проектов. Составление исследовательских проектов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Формулирование цели и задач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Формулировка цели и конкретных задач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цели и определение задач своей проектно-исследовательской работы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Учимся задавать вопросы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Репродуктивные вопросы. Продуктивно-познавательные и проблемные вопросы.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 работать вместе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(12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проектов. Что такое команда. Правила групповой работы. Воспитание культуры проектной деятельности, чувства ответственности за принимаемое решение. Установки на позитивную социальную деятельность в информационном обществе – формирование компетентности в сфере социальной деятельности, коммуникативной компетентности.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Подготовка к публичной защите проекта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(4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виды презентации итогов проектной деятельности.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Систематизация, обработка информации в электронном виде по своей теме проектной работы.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Защита проекта 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 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проекта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проекта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Экспертиза деятельности</w:t>
      </w: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(2ч.)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Практические работы: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итогов.Конструктивный анализ выполненной работы.</w:t>
      </w:r>
    </w:p>
    <w:p w:rsidR="00333BB3" w:rsidRDefault="00333BB3" w:rsidP="00333BB3">
      <w:pPr>
        <w:pStyle w:val="a4"/>
        <w:shd w:val="clear" w:color="auto" w:fill="FFFFFF"/>
        <w:ind w:left="-567" w:firstLine="567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  <w:sectPr w:rsidR="00333B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 с определением основных видов учебной деятельности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год обучения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142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3"/>
        <w:gridCol w:w="4963"/>
        <w:gridCol w:w="1340"/>
        <w:gridCol w:w="7338"/>
      </w:tblGrid>
      <w:tr w:rsidR="00333BB3" w:rsidRPr="000E4620" w:rsidTr="008630C1"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Раздел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5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Основные характеристики деятельности учащихся</w:t>
            </w:r>
          </w:p>
        </w:tc>
      </w:tr>
      <w:tr w:rsidR="00333BB3" w:rsidRPr="000E4620" w:rsidTr="008630C1"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понятиями:  Образование, научное познание, научная деятельность. Образование как ценность. Выбор образовательного пути. Роль науки в развитии общества.</w:t>
            </w:r>
          </w:p>
        </w:tc>
      </w:tr>
      <w:tr w:rsidR="00333BB3" w:rsidRPr="000E4620" w:rsidTr="008630C1"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со способами получения и переработки информации, видами источников информации. Учатся использовать каталоги и поисковые программы, составлять план информационного текста, формулировать пункты плана, как создать проект.</w:t>
            </w:r>
          </w:p>
        </w:tc>
      </w:tr>
      <w:tr w:rsidR="00333BB3" w:rsidRPr="000E4620" w:rsidTr="008630C1">
        <w:trPr>
          <w:trHeight w:val="523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Реферат как научная работа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понятиями:   Реферирование. Реферат, его виды: библиографические рефераты (информативные, индикативные, монографические, обзорные, общие, специализированные), реферативный журнал (библиографическое описание, ключевые слова, реферативная часть), научно-популярные рефераты, учебный реферат. Структура учебного реферата..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темы реферата, определение актуальности темы, проблемы. </w:t>
            </w: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тематики исследования. Планирование общего хода исследования. Начало разработки тематики.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понятиями: список литературы. Правила оформления литературных источников.</w:t>
            </w:r>
          </w:p>
        </w:tc>
      </w:tr>
    </w:tbl>
    <w:p w:rsidR="00333BB3" w:rsidRPr="000E4620" w:rsidRDefault="00333BB3" w:rsidP="00333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3BB3" w:rsidRPr="000E4620" w:rsidRDefault="00333BB3" w:rsidP="00333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3BB3" w:rsidRPr="000E4620" w:rsidRDefault="00333BB3" w:rsidP="00333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3BB3" w:rsidRPr="000E4620" w:rsidRDefault="00333BB3" w:rsidP="00333B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3BB3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 год обучения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142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3"/>
        <w:gridCol w:w="4963"/>
        <w:gridCol w:w="1340"/>
        <w:gridCol w:w="7338"/>
      </w:tblGrid>
      <w:tr w:rsidR="00333BB3" w:rsidRPr="000E4620" w:rsidTr="008630C1"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Раздел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5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Основные характеристики деятельности учащихся</w:t>
            </w:r>
          </w:p>
        </w:tc>
      </w:tr>
      <w:tr w:rsidR="00333BB3" w:rsidRPr="000E4620" w:rsidTr="008630C1"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понятиями:  Образование, научное познание, научная деятельность. Образование как ценность. Выбор образовательного пути. Роль науки в развитии общества.</w:t>
            </w:r>
          </w:p>
        </w:tc>
      </w:tr>
      <w:tr w:rsidR="00333BB3" w:rsidRPr="000E4620" w:rsidTr="008630C1"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Типы и характеристика проектов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проект, основными типами проектов, характеризуют основные типы проектов</w:t>
            </w:r>
          </w:p>
        </w:tc>
      </w:tr>
      <w:tr w:rsidR="00333BB3" w:rsidRPr="000E4620" w:rsidTr="008630C1">
        <w:trPr>
          <w:trHeight w:val="3628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Формулирование цели и задач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понятиями:   Реферирование. Реферат, его виды: библиографические рефераты (информативные, индикативные, монографические, обзорные, общие, специализированные), реферативный журнал (библиографическое описание, ключевые слова, реферативная часть), научно-популярные рефераты, учебный реферат. Структура учебного реферата..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 </w:t>
            </w: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темы реферата, определение актуальности темы, проблемы. </w:t>
            </w: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</w:t>
            </w: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тематики исследования. Планирование общего хода исследования.</w:t>
            </w:r>
          </w:p>
        </w:tc>
      </w:tr>
      <w:tr w:rsidR="00333BB3" w:rsidRPr="000E4620" w:rsidTr="008630C1">
        <w:trPr>
          <w:trHeight w:val="69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Учимся задавать вопросы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основными типами вопросов, учатся задавать вопросы и отвечать на них</w:t>
            </w:r>
          </w:p>
        </w:tc>
      </w:tr>
      <w:tr w:rsidR="00333BB3" w:rsidRPr="000E4620" w:rsidTr="008630C1">
        <w:trPr>
          <w:trHeight w:val="69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 работать вместе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работать над проектами в парах и группах</w:t>
            </w:r>
          </w:p>
        </w:tc>
      </w:tr>
      <w:tr w:rsidR="00333BB3" w:rsidRPr="000E4620" w:rsidTr="008630C1">
        <w:trPr>
          <w:trHeight w:val="69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к публичной защите проекта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Устраняют последние недочеты в проектной работе, репетируют выступление</w:t>
            </w:r>
          </w:p>
        </w:tc>
      </w:tr>
      <w:tr w:rsidR="00333BB3" w:rsidRPr="000E4620" w:rsidTr="008630C1">
        <w:trPr>
          <w:trHeight w:val="294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Защищают подготовленные проекты</w:t>
            </w:r>
          </w:p>
        </w:tc>
      </w:tr>
      <w:tr w:rsidR="00333BB3" w:rsidRPr="000E4620" w:rsidTr="008630C1">
        <w:trPr>
          <w:trHeight w:val="695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Экспертиза деятельности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проделанной работы за весь год, анализирует свое выступление и выступление других на защите проектов</w:t>
            </w:r>
          </w:p>
        </w:tc>
      </w:tr>
    </w:tbl>
    <w:p w:rsidR="00333BB3" w:rsidRPr="000E4620" w:rsidRDefault="00333BB3" w:rsidP="00333B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33BB3" w:rsidRPr="000E4620" w:rsidRDefault="00333BB3" w:rsidP="00333BB3">
      <w:pPr>
        <w:pStyle w:val="a4"/>
        <w:shd w:val="clear" w:color="auto" w:fill="FFFFFF"/>
        <w:ind w:left="-567" w:firstLine="567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333BB3" w:rsidRPr="000E4620" w:rsidRDefault="00333BB3" w:rsidP="00333BB3">
      <w:pPr>
        <w:spacing w:after="0" w:line="240" w:lineRule="auto"/>
        <w:ind w:left="140" w:right="80" w:firstLine="400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333BB3" w:rsidRPr="000E4620" w:rsidRDefault="00333BB3" w:rsidP="00333BB3">
      <w:pPr>
        <w:spacing w:after="0" w:line="240" w:lineRule="auto"/>
        <w:ind w:left="140" w:right="80" w:firstLine="400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год обучения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tbl>
      <w:tblPr>
        <w:tblW w:w="147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8"/>
        <w:gridCol w:w="651"/>
        <w:gridCol w:w="7817"/>
        <w:gridCol w:w="1701"/>
        <w:gridCol w:w="1701"/>
        <w:gridCol w:w="1701"/>
      </w:tblGrid>
      <w:tr w:rsidR="00333BB3" w:rsidRPr="000E4620" w:rsidTr="008630C1">
        <w:trPr>
          <w:trHeight w:val="337"/>
        </w:trPr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333BB3" w:rsidRPr="000E4620" w:rsidTr="008630C1">
        <w:trPr>
          <w:trHeight w:val="221"/>
        </w:trPr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8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и методы проектной деятельности.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Образование, научное познание, научная деятельность.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получения и переработки информации.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источников информации.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каталогов и поисковых программ.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информационного текста.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пунктов плана.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Использование каталогов и поисковых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Тезисы, виды тезисов, последовательность написания тезисов.</w:t>
            </w:r>
          </w:p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Занятие в библиотеке: «Правила работы в библиографическом отделе».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Конспект, правила конспектирования.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Цитирование: общие требования к цитируемому материалу; правила оформления цитат.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Рецензия, отзыв.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создать проект. </w:t>
            </w: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Планирование содержания учебного проекта и этапов его проведения.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Реферат как научная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Реферат, его виды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Библиографические рефераты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Реферативный   журнал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Научно-популярные рефераты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  реферат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реферата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реферата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реферата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Актуальность 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Формулирование темы реферата, определение актуальности темы, проблемы.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561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учебного реферата.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Формулирование цели, определение задач, выбор предмета и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работы.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Проблема предмет и объект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  и объект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 оценки.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оформления литературных источников.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273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272"/>
        </w:trPr>
        <w:tc>
          <w:tcPr>
            <w:tcW w:w="11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реферата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 как научная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3BB3" w:rsidRPr="000E4620" w:rsidRDefault="00333BB3" w:rsidP="00333BB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333BB3" w:rsidRPr="000E4620" w:rsidRDefault="00333BB3" w:rsidP="00333BB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E4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год обучения</w:t>
      </w:r>
    </w:p>
    <w:tbl>
      <w:tblPr>
        <w:tblW w:w="147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9"/>
        <w:gridCol w:w="700"/>
        <w:gridCol w:w="7627"/>
        <w:gridCol w:w="1701"/>
        <w:gridCol w:w="1701"/>
        <w:gridCol w:w="1701"/>
      </w:tblGrid>
      <w:tr w:rsidR="00333BB3" w:rsidRPr="000E4620" w:rsidTr="008630C1">
        <w:trPr>
          <w:trHeight w:val="286"/>
        </w:trPr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62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</w:t>
            </w:r>
          </w:p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333BB3" w:rsidRPr="000E4620" w:rsidTr="008630C1">
        <w:trPr>
          <w:trHeight w:val="259"/>
        </w:trPr>
        <w:tc>
          <w:tcPr>
            <w:tcW w:w="12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2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науки в развитии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Типы и характеристика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признаки проектов.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Исследовательские проекты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Бизнес-проекты.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проекты.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Творческие проекты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554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Составление игровых проектов.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Составление творческих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Составление исследовательских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Составление исследовательских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Формулирование цели и задач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Формулировка цели и конкретных задач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Формулирование цели и определение задач своей проектно-исследовательской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Учимся задавать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Репродуктивные вопросы.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Продуктивно-познавательные и проблемные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 работать вместе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команда.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групповой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культуры проектной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чувства ответственности за принимаемое решение.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Установки на позитивную социальную деятельность в информационном обществе.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компетентности в сфере социальной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к публичной защите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проектной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презентации итогов проектной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Систематизация, обработка информации в электронном виде по своей теме проектной работы.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Систематизация, обработка информации в электронном виде по своей теме проектной работы.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273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Default="00333BB3" w:rsidP="008630C1">
            <w:pPr>
              <w:spacing w:after="0" w:line="240" w:lineRule="auto"/>
              <w:jc w:val="both"/>
            </w:pPr>
            <w:r w:rsidRPr="00F9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rPr>
          <w:trHeight w:val="272"/>
        </w:trPr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6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Default="00333BB3" w:rsidP="008630C1">
            <w:pPr>
              <w:spacing w:after="0" w:line="240" w:lineRule="auto"/>
              <w:jc w:val="both"/>
            </w:pPr>
            <w:r w:rsidRPr="00F92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Экспертиза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Конструктивный анализ выполненной работы.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3BB3" w:rsidRPr="000E4620" w:rsidTr="008630C1"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C5C5C"/>
                <w:sz w:val="24"/>
                <w:szCs w:val="24"/>
              </w:rPr>
            </w:pPr>
            <w:r w:rsidRPr="000E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33BB3" w:rsidRPr="000E4620" w:rsidRDefault="00333BB3" w:rsidP="00863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3BB3" w:rsidRPr="000E4620" w:rsidRDefault="00333BB3" w:rsidP="00333BB3">
      <w:pPr>
        <w:pStyle w:val="a4"/>
        <w:shd w:val="clear" w:color="auto" w:fill="FFFFFF"/>
        <w:ind w:left="-567" w:firstLine="567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333BB3" w:rsidRPr="00C25136" w:rsidRDefault="00333BB3" w:rsidP="00333BB3">
      <w:pPr>
        <w:spacing w:after="0" w:line="240" w:lineRule="auto"/>
        <w:ind w:left="140" w:right="80" w:firstLine="400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333BB3" w:rsidRPr="00C25136" w:rsidRDefault="00333BB3" w:rsidP="00333BB3">
      <w:pPr>
        <w:spacing w:after="0" w:line="240" w:lineRule="auto"/>
        <w:ind w:left="140" w:right="80" w:firstLine="400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 мероприятий понадобятся: карандаши, фломастеры, ватманы, цветная бумага, ножницы; компьютер, проектор, для создания и просмотра презентаций и видеофрагментов.</w:t>
      </w:r>
    </w:p>
    <w:p w:rsidR="00333BB3" w:rsidRPr="00C25136" w:rsidRDefault="00333BB3" w:rsidP="00333B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333BB3" w:rsidRPr="00C25136" w:rsidRDefault="00333BB3" w:rsidP="00333B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ЛИТЕРАТУРЫ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Грин Н., Стаут У., Тейлор Д. Биология: В 3-х т.: Пер. с англ. / Под ред. Р. Сопера. – М.: Мир, 1990.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Гребенкина Л.К., Анциперова Н.С. Технология управленческой деятельности заместителя директора школы. – М.: Центр «Педагогический поиск», 2000.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Исследовательская деятельность // Практика административной работы в школе, 2005. № 4. С. 52.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Лебедева С.А., Тарасов С.В., Викторов Ю.М. Экспериментальная и инновационная деятельность // Научно-практический журнал «Завуч», 2000. № 2. С. 103–112.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Леонтович А.В. Исследовательская деятельность учащихся. Сборник статей. – М.: Издание МГДД(Ю)Т, 2003.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Стратегия модернизации российского школьного образования C:/Documents andSettings/User/LocalSettings/TemporaryInternetFiles/Con- tent.IE5/7W9U59AS/Стратегия модернизации российского школьного образования[1].htm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Файн Т.А. Исследовательский подход в обучении // Лучшие страницы педагогической прессы, 2004 .№ 3.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Худин А.Н., Белова С.Н. Проектная и исследовательская деятельность в профильном обучении // Завуч. Управление современной школой, 2006. № 4. С. 116–124.</w:t>
      </w:r>
    </w:p>
    <w:p w:rsidR="00333BB3" w:rsidRPr="00C25136" w:rsidRDefault="00333BB3" w:rsidP="00333BB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C25136">
        <w:rPr>
          <w:rFonts w:ascii="Times New Roman" w:eastAsia="Times New Roman" w:hAnsi="Times New Roman" w:cs="Times New Roman"/>
          <w:color w:val="000000"/>
          <w:sz w:val="24"/>
          <w:szCs w:val="24"/>
        </w:rPr>
        <w:t>Чечель И.Д. Исследовательские проекты в практике обучения. Исследовательская деятельность www/direktor/ru</w:t>
      </w:r>
    </w:p>
    <w:p w:rsidR="00333BB3" w:rsidRPr="000E4620" w:rsidRDefault="00333BB3" w:rsidP="00333BB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7987" w:rsidRDefault="00907987"/>
    <w:sectPr w:rsidR="00907987" w:rsidSect="000E462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1C78"/>
    <w:multiLevelType w:val="multilevel"/>
    <w:tmpl w:val="D5CA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7B0C68"/>
    <w:multiLevelType w:val="hybridMultilevel"/>
    <w:tmpl w:val="32D0C4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367EA"/>
    <w:multiLevelType w:val="multilevel"/>
    <w:tmpl w:val="7C54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A0931"/>
    <w:multiLevelType w:val="multilevel"/>
    <w:tmpl w:val="9DBCD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12123"/>
    <w:multiLevelType w:val="multilevel"/>
    <w:tmpl w:val="E1AA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25367"/>
    <w:multiLevelType w:val="multilevel"/>
    <w:tmpl w:val="BFE8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747CF1"/>
    <w:multiLevelType w:val="multilevel"/>
    <w:tmpl w:val="0C9038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BF107DA"/>
    <w:multiLevelType w:val="multilevel"/>
    <w:tmpl w:val="EC1A270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12308F7"/>
    <w:multiLevelType w:val="multilevel"/>
    <w:tmpl w:val="2824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6A12B5"/>
    <w:multiLevelType w:val="multilevel"/>
    <w:tmpl w:val="D774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3BB3"/>
    <w:rsid w:val="000654A7"/>
    <w:rsid w:val="0009424B"/>
    <w:rsid w:val="00333BB3"/>
    <w:rsid w:val="007103F0"/>
    <w:rsid w:val="00907987"/>
    <w:rsid w:val="00DB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B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3BB3"/>
  </w:style>
  <w:style w:type="paragraph" w:styleId="a4">
    <w:name w:val="No Spacing"/>
    <w:basedOn w:val="a"/>
    <w:link w:val="a5"/>
    <w:uiPriority w:val="1"/>
    <w:qFormat/>
    <w:rsid w:val="00333B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333B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3267</Words>
  <Characters>18625</Characters>
  <Application>Microsoft Office Word</Application>
  <DocSecurity>0</DocSecurity>
  <Lines>155</Lines>
  <Paragraphs>43</Paragraphs>
  <ScaleCrop>false</ScaleCrop>
  <Company/>
  <LinksUpToDate>false</LinksUpToDate>
  <CharactersWithSpaces>21849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2022-05-24T17:32:00Z</dcterms:created>
  <dcterms:modified xsi:type="dcterms:W3CDTF">2022-05-24T17:32:00Z</dcterms:modified>
</cp:coreProperties>
</file>